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Main Parent Council Account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Opening bal 13 May 2019</w:t>
        <w:tab/>
        <w:t xml:space="preserve">7,828.37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Income</w:t>
        <w:tab/>
        <w:tab/>
        <w:tab/>
        <w:tab/>
        <w:tab/>
        <w:tab/>
        <w:t xml:space="preserve">Expenses: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Street Fayre</w:t>
        <w:tab/>
        <w:tab/>
        <w:tab/>
        <w:t xml:space="preserve">154.27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Float</w:t>
        <w:tab/>
        <w:tab/>
        <w:tab/>
        <w:tab/>
        <w:t xml:space="preserve">1,500.00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Christmas Fayre</w:t>
        <w:tab/>
        <w:tab/>
        <w:tab/>
        <w:t xml:space="preserve">864.37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</w:t>
        <w:tab/>
        <w:tab/>
        <w:tab/>
        <w:tab/>
        <w:t xml:space="preserve">105.00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Valentine Disco</w:t>
        <w:tab/>
        <w:tab/>
        <w:tab/>
        <w:t xml:space="preserve">554.22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Balance at bank at 17 Jun 2020</w:t>
        <w:tab/>
        <w:t xml:space="preserve">7,796.23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Float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Opening balance 13 May 2019</w:t>
        <w:tab/>
        <w:t xml:space="preserve">1,262.80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Income</w:t>
        <w:tab/>
        <w:tab/>
        <w:tab/>
        <w:tab/>
        <w:tab/>
        <w:tab/>
        <w:t xml:space="preserve">Expenses: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Sale of Taystory / knitting</w:t>
        <w:tab/>
        <w:t xml:space="preserve">200</w:t>
        <w:tab/>
        <w:tab/>
        <w:t xml:space="preserve">Coco*</w:t>
        <w:tab/>
        <w:tab/>
        <w:tab/>
        <w:tab/>
        <w:t xml:space="preserve">1,553.09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School</w:t>
        <w:tab/>
        <w:tab/>
        <w:tab/>
        <w:tab/>
        <w:t xml:space="preserve">1,500.00</w:t>
        <w:tab/>
        <w:t xml:space="preserve">Wallace and Gromit</w:t>
        <w:tab/>
        <w:tab/>
        <w:t xml:space="preserve">500.00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 Raiser</w:t>
        <w:tab/>
        <w:tab/>
        <w:tab/>
        <w:t xml:space="preserve">1,278.35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Christmas Fayre</w:t>
        <w:tab/>
        <w:tab/>
        <w:tab/>
        <w:t xml:space="preserve">610.30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Donations</w:t>
        <w:tab/>
        <w:tab/>
        <w:tab/>
        <w:t xml:space="preserve">68.50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Balance at bank at 17 Jun 2020</w:t>
        <w:tab/>
        <w:t xml:space="preserve">2,866.86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*Coco total cost  £2,174.26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